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CC" w:rsidRPr="006C29AD" w:rsidRDefault="006C29AD" w:rsidP="006C29AD">
      <w:pPr>
        <w:jc w:val="right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6C29AD">
        <w:rPr>
          <w:rFonts w:ascii="Times New Roman" w:eastAsia="Andale Sans UI" w:hAnsi="Times New Roman" w:cs="Tahoma"/>
          <w:b/>
          <w:sz w:val="28"/>
          <w:szCs w:val="28"/>
          <w:lang w:bidi="en-US"/>
        </w:rPr>
        <w:t>Приложение 1</w:t>
      </w:r>
    </w:p>
    <w:p w:rsidR="00AE12CC" w:rsidRPr="00AE12CC" w:rsidRDefault="00AE12CC" w:rsidP="00AE12CC">
      <w:pPr>
        <w:widowControl w:val="0"/>
        <w:spacing w:after="0" w:line="240" w:lineRule="auto"/>
        <w:ind w:left="150" w:right="15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AE12CC">
        <w:rPr>
          <w:rFonts w:ascii="Times New Roman" w:eastAsia="Times New Roman" w:hAnsi="Times New Roman" w:cs="Tahoma"/>
          <w:b/>
          <w:sz w:val="28"/>
          <w:szCs w:val="28"/>
          <w:lang w:bidi="en-US"/>
        </w:rPr>
        <w:t xml:space="preserve">Заявка на участие в </w:t>
      </w:r>
      <w:r w:rsidRPr="00AE12CC">
        <w:rPr>
          <w:rFonts w:ascii="Times New Roman" w:eastAsia="Andale Sans UI" w:hAnsi="Times New Roman" w:cs="Tahoma"/>
          <w:b/>
          <w:sz w:val="28"/>
          <w:szCs w:val="28"/>
          <w:lang w:val="en-US" w:bidi="en-US"/>
        </w:rPr>
        <w:t>IX</w:t>
      </w:r>
      <w:r w:rsidRPr="00AE12CC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 Областных педагогических чтениях</w:t>
      </w:r>
    </w:p>
    <w:p w:rsidR="00AE12CC" w:rsidRPr="00AE12CC" w:rsidRDefault="00AE12CC" w:rsidP="00AE12CC">
      <w:pPr>
        <w:widowControl w:val="0"/>
        <w:spacing w:after="0" w:line="240" w:lineRule="auto"/>
        <w:ind w:left="150" w:right="15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AE12CC">
        <w:rPr>
          <w:rFonts w:ascii="Times New Roman" w:eastAsia="Andale Sans UI" w:hAnsi="Times New Roman" w:cs="Tahoma"/>
          <w:b/>
          <w:sz w:val="28"/>
          <w:szCs w:val="28"/>
          <w:lang w:bidi="en-US"/>
        </w:rPr>
        <w:t>имени Народного учителя СССР Зинаиды Алексеев</w:t>
      </w:r>
      <w:bookmarkStart w:id="0" w:name="_GoBack"/>
      <w:bookmarkEnd w:id="0"/>
      <w:r w:rsidRPr="00AE12CC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ны Субботиной </w:t>
      </w:r>
    </w:p>
    <w:p w:rsidR="00AE12CC" w:rsidRPr="00AE12CC" w:rsidRDefault="00AE12CC" w:rsidP="00AE12CC">
      <w:pPr>
        <w:widowControl w:val="0"/>
        <w:spacing w:after="0" w:line="240" w:lineRule="auto"/>
        <w:ind w:left="150" w:right="15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AE12CC">
        <w:rPr>
          <w:rFonts w:ascii="Times New Roman" w:eastAsia="Andale Sans UI" w:hAnsi="Times New Roman" w:cs="Tahoma"/>
          <w:b/>
          <w:sz w:val="28"/>
          <w:szCs w:val="28"/>
          <w:lang w:bidi="en-US"/>
        </w:rPr>
        <w:t xml:space="preserve">«Педагогика творчества: история, традиции и современность» </w:t>
      </w:r>
    </w:p>
    <w:p w:rsidR="00AE12CC" w:rsidRPr="00AE12CC" w:rsidRDefault="00AE12CC" w:rsidP="00AE12CC">
      <w:pPr>
        <w:widowControl w:val="0"/>
        <w:spacing w:after="0" w:line="240" w:lineRule="auto"/>
        <w:ind w:left="150" w:right="150"/>
        <w:jc w:val="center"/>
        <w:rPr>
          <w:rFonts w:ascii="Times New Roman" w:eastAsia="Andale Sans UI" w:hAnsi="Times New Roman" w:cs="Tahoma"/>
          <w:b/>
          <w:sz w:val="28"/>
          <w:szCs w:val="28"/>
          <w:lang w:bidi="en-US"/>
        </w:rPr>
      </w:pPr>
      <w:r w:rsidRPr="00AE12CC">
        <w:rPr>
          <w:rFonts w:ascii="Times New Roman" w:eastAsia="Andale Sans UI" w:hAnsi="Times New Roman" w:cs="Tahoma"/>
          <w:b/>
          <w:sz w:val="28"/>
          <w:szCs w:val="28"/>
          <w:lang w:bidi="en-US"/>
        </w:rPr>
        <w:t>26 октября 2017 г.</w:t>
      </w:r>
    </w:p>
    <w:p w:rsidR="00AE12CC" w:rsidRPr="00AE12CC" w:rsidRDefault="00AE12CC" w:rsidP="00AE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CC" w:rsidRPr="00AE12CC" w:rsidRDefault="00AE12CC" w:rsidP="00AE12CC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2CC" w:rsidRPr="00AE12CC" w:rsidRDefault="00AE12CC" w:rsidP="00AE12CC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347"/>
        <w:gridCol w:w="5693"/>
      </w:tblGrid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учреждения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руководителя  учреждения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Почтовый адрес учреждения </w:t>
            </w:r>
          </w:p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индексом и электронный адрес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работы (см. ниже)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(без сокращений)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Учёная степень и звание (если есть)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выступления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участника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E12CC" w:rsidRPr="00AE12CC" w:rsidTr="0084579C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CC" w:rsidRPr="00AE12CC" w:rsidRDefault="00AE12CC" w:rsidP="00AE12CC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E12CC" w:rsidRPr="00D62F36" w:rsidRDefault="00AE12CC" w:rsidP="00AE1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12CC" w:rsidRPr="00D62F36" w:rsidRDefault="00AE12CC" w:rsidP="00AE1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62F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Пленарное заседание:</w:t>
      </w:r>
    </w:p>
    <w:p w:rsidR="00AE12CC" w:rsidRPr="00AE12CC" w:rsidRDefault="00AE12CC" w:rsidP="00AE1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F36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рост педагога-исследователя в педагогическом коллективе</w:t>
      </w:r>
      <w:r w:rsidRPr="00AE12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12CC" w:rsidRPr="00AE12CC" w:rsidRDefault="00AE12CC" w:rsidP="00AE12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12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Работа секций:</w:t>
      </w:r>
    </w:p>
    <w:p w:rsidR="00AE12CC" w:rsidRPr="00AE12CC" w:rsidRDefault="00AE12CC" w:rsidP="00AE12C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CC">
        <w:rPr>
          <w:rFonts w:ascii="Times New Roman" w:eastAsia="Calibri" w:hAnsi="Times New Roman" w:cs="Times New Roman"/>
          <w:sz w:val="28"/>
          <w:szCs w:val="28"/>
          <w:lang w:eastAsia="ru-RU"/>
        </w:rPr>
        <w:t>Семья и профессиональный рост педагога-исследователя: взаимоисключение или дополнение?</w:t>
      </w:r>
    </w:p>
    <w:p w:rsidR="00AE12CC" w:rsidRPr="00AE12CC" w:rsidRDefault="00AE12CC" w:rsidP="00AE12C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Влияние внешней среды на профессиональное </w:t>
      </w:r>
      <w:proofErr w:type="spellStart"/>
      <w:r w:rsidRPr="00AE12CC">
        <w:rPr>
          <w:rFonts w:ascii="Times New Roman" w:eastAsia="Calibri" w:hAnsi="Times New Roman" w:cs="Times New Roman"/>
          <w:sz w:val="28"/>
          <w:szCs w:val="28"/>
          <w:lang w:eastAsia="ru-RU"/>
        </w:rPr>
        <w:t>самостановление</w:t>
      </w:r>
      <w:proofErr w:type="spellEnd"/>
      <w:r w:rsidRPr="00AE12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педагога.</w:t>
      </w: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Default="00AE12CC">
      <w:pPr>
        <w:rPr>
          <w:sz w:val="28"/>
          <w:szCs w:val="28"/>
        </w:rPr>
      </w:pPr>
    </w:p>
    <w:p w:rsidR="00AE12CC" w:rsidRPr="00D263AB" w:rsidRDefault="00AE12CC">
      <w:pPr>
        <w:rPr>
          <w:sz w:val="28"/>
          <w:szCs w:val="28"/>
        </w:rPr>
      </w:pPr>
    </w:p>
    <w:sectPr w:rsidR="00AE12CC" w:rsidRPr="00D2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71C91"/>
    <w:multiLevelType w:val="hybridMultilevel"/>
    <w:tmpl w:val="DB46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5C"/>
    <w:rsid w:val="00303BC1"/>
    <w:rsid w:val="0050515E"/>
    <w:rsid w:val="006B38C4"/>
    <w:rsid w:val="006C29AD"/>
    <w:rsid w:val="00AE12CC"/>
    <w:rsid w:val="00D263AB"/>
    <w:rsid w:val="00D62F36"/>
    <w:rsid w:val="00D96B9E"/>
    <w:rsid w:val="00E54F5C"/>
    <w:rsid w:val="00F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F968"/>
  <w15:docId w15:val="{6AE472F6-2E9B-4F7D-91C7-B5BA98C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2017-09-11T07:27:00Z</dcterms:created>
  <dcterms:modified xsi:type="dcterms:W3CDTF">2017-09-11T07:27:00Z</dcterms:modified>
</cp:coreProperties>
</file>