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августа 2013 г. N 29444</w:t>
      </w:r>
    </w:p>
    <w:p w:rsidR="009C5ACA" w:rsidRDefault="009C5AC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июля 2013 г. N 499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ОБРАЗОВАТЕЛЬНОЙ ДЕЯТЕЛЬНОСТИ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ДОПОЛНИТЕЛЬНЫМ ПРОФЕССИОНАЛЬНЫМ ПРОГРАММАМ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15.11.2013 N 1244)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11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и осуществления образовательной деятельности по дополнительным профессиональным программам.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сентября 2013 года.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науки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июля 2013 г. N 499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ПОРЯДОК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ОБРАЗОВАТЕЛЬНОЙ ДЕЯТЕЛЬНОСТИ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ДОПОЛНИТЕЛЬНЫМ ПРОФЕССИОНАЛЬНЫМ ПРОГРАММАМ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15.11.2013 N 1244)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деятельности по дополнительным профессиональным программам организациями, осуществляющими образовательную деятельность.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порядок является обязательным для организаций дополнительного профессионального образования;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 &lt;1&gt;.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Часть 3 статьи 76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Организация осуществляет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15.11.2013 N 1244)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Pr="00A611CE">
        <w:rPr>
          <w:rFonts w:ascii="Calibri" w:hAnsi="Calibri" w:cs="Calibri"/>
          <w:b/>
        </w:rPr>
        <w:t xml:space="preserve">. 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 Федеральным </w:t>
      </w:r>
      <w:hyperlink r:id="rId10" w:history="1">
        <w:r w:rsidRPr="00A611CE">
          <w:rPr>
            <w:rFonts w:ascii="Calibri" w:hAnsi="Calibri" w:cs="Calibri"/>
            <w:b/>
            <w:color w:val="0000FF"/>
          </w:rPr>
          <w:t>законом</w:t>
        </w:r>
      </w:hyperlink>
      <w:r w:rsidRPr="00A611CE">
        <w:rPr>
          <w:rFonts w:ascii="Calibri" w:hAnsi="Calibri" w:cs="Calibri"/>
          <w:b/>
        </w:rPr>
        <w:t xml:space="preserve"> от 29 декабря 2012 г. N 273-ФЗ "Об образовании в Российской Федерации" &lt;1&gt;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 &lt;2&gt;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&lt;1&gt; Собрание законодательства Российской Федерации, 2012, N 53, ст. 7598; 2013, N 19, ст. 2326.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&lt;2&gt; </w:t>
      </w:r>
      <w:hyperlink r:id="rId11" w:history="1">
        <w:r>
          <w:rPr>
            <w:rFonts w:ascii="Calibri" w:hAnsi="Calibri" w:cs="Calibri"/>
            <w:color w:val="0000FF"/>
          </w:rPr>
          <w:t>Часть 6 статьи 76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 &lt;1&gt;.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Часть 2 статьи 76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5ACA" w:rsidRPr="00A611CE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A611CE">
        <w:rPr>
          <w:rFonts w:ascii="Calibri" w:hAnsi="Calibri" w:cs="Calibri"/>
          <w:b/>
        </w:rP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&lt;1&gt;.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Часть 4 статьи 76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 &lt;1&gt;.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Часть 5 статьи 76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структуре программы профессиональной переподготовки должны быть представлены: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Содержание реализуемой дополнительной профессиональной программы должно учитывать профессиональные </w:t>
      </w:r>
      <w:hyperlink r:id="rId15" w:history="1">
        <w:r>
          <w:rPr>
            <w:rFonts w:ascii="Calibri" w:hAnsi="Calibri" w:cs="Calibri"/>
            <w:color w:val="0000FF"/>
          </w:rPr>
          <w:t>стандарты</w:t>
        </w:r>
      </w:hyperlink>
      <w:r>
        <w:rPr>
          <w:rFonts w:ascii="Calibri" w:hAnsi="Calibri" w:cs="Calibri"/>
        </w:rPr>
        <w:t>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 &lt;1&gt;.</w:t>
      </w:r>
      <w:proofErr w:type="gramEnd"/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6" w:history="1">
        <w:r>
          <w:rPr>
            <w:rFonts w:ascii="Calibri" w:hAnsi="Calibri" w:cs="Calibri"/>
            <w:color w:val="0000FF"/>
          </w:rPr>
          <w:t>Часть 9 статьи 76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организацией &lt;1&gt;.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7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5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&lt;1&gt;.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  <w:proofErr w:type="gramEnd"/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9" w:history="1">
        <w:r>
          <w:rPr>
            <w:rFonts w:ascii="Calibri" w:hAnsi="Calibri" w:cs="Calibri"/>
            <w:color w:val="0000FF"/>
          </w:rPr>
          <w:t>Пункт 9 статьи 2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</w:t>
      </w:r>
      <w:r>
        <w:rPr>
          <w:rFonts w:ascii="Calibri" w:hAnsi="Calibri" w:cs="Calibri"/>
        </w:rPr>
        <w:lastRenderedPageBreak/>
        <w:t>Федерации" (Собрание законодательства Российской Федерации, 2012, N 53, ст. 7598; 2013, N 19, ст. 2326).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Программа профессиональной переподготовки разрабатывается организацией на основании установленных квалификационных требований, профессиональных </w:t>
      </w:r>
      <w:hyperlink r:id="rId20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и требований соответствующих федеральных государственных образовательных </w:t>
      </w:r>
      <w:hyperlink r:id="rId21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среднего профессионального и (или) высшего образования к результатам освоения образовательных программ. &lt;1&gt;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2" w:history="1">
        <w:r>
          <w:rPr>
            <w:rFonts w:ascii="Calibri" w:hAnsi="Calibri" w:cs="Calibri"/>
            <w:color w:val="0000FF"/>
          </w:rPr>
          <w:t>Часть 10 статьи 76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Исключен. - </w:t>
      </w:r>
      <w:hyperlink r:id="rId2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15.11.2013 N 1244.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 &lt;1&gt;.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4" w:history="1">
        <w:r>
          <w:rPr>
            <w:rFonts w:ascii="Calibri" w:hAnsi="Calibri" w:cs="Calibri"/>
            <w:color w:val="0000FF"/>
          </w:rPr>
          <w:t>Часть 13 статьи 76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Дополнительная профессиональная программа может реализовываться полностью или частично в форме стажировки.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использовании при исполнении своих должностных обязанностей.</w:t>
      </w:r>
      <w:proofErr w:type="gramEnd"/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стажировки определяется организацией с учетом предложений организаций, направляющих специалистов на стажировку, содержание дополнительных профессиональных программ.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стажировки определяются организацией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Стажировка носит индивидуальный или групповой характер и может предусматривать такие виды деятельности, как: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самостоятельную работу с учебными изданиями;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профессиональных и организаторских навыков;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организации и технологии производства, работ;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непосредственное участие в планировании работы организации;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работу с технической, нормативной и другой документацией;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совещаниях, деловых встречах.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реализации дополнительных профессиональных программ организацией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обучения. &lt;1&gt;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5" w:history="1">
        <w:r>
          <w:rPr>
            <w:rFonts w:ascii="Calibri" w:hAnsi="Calibri" w:cs="Calibri"/>
            <w:color w:val="0000FF"/>
          </w:rPr>
          <w:t>Часть 3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индивидуальному учебному плану в пределах осваиваемой дополнительной профессиональной программы осуществляется в порядке, установленном локальными нормативными актами организации &lt;1&gt;.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6" w:history="1">
        <w:r>
          <w:rPr>
            <w:rFonts w:ascii="Calibri" w:hAnsi="Calibri" w:cs="Calibri"/>
            <w:color w:val="0000FF"/>
          </w:rPr>
          <w:t>Пункт 3 части 1 статьи 34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Дополнительные профессиональные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&lt;1&gt; </w:t>
      </w:r>
      <w:hyperlink r:id="rId27" w:history="1">
        <w:r>
          <w:rPr>
            <w:rFonts w:ascii="Calibri" w:hAnsi="Calibri" w:cs="Calibri"/>
            <w:color w:val="0000FF"/>
          </w:rPr>
          <w:t>Часть 1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Образовательный процесс в организации может осуществляться в течение всего календарного года. Продолжительность учебного года определяется организацией.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  <w:proofErr w:type="gramEnd"/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всех видов аудиторных занятий академический час устанавливается продолжительностью 45 минут.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</w:t>
      </w:r>
      <w:proofErr w:type="gramStart"/>
      <w:r>
        <w:rPr>
          <w:rFonts w:ascii="Calibri" w:hAnsi="Calibri" w:cs="Calibri"/>
        </w:rPr>
        <w:t>обучения</w:t>
      </w:r>
      <w:proofErr w:type="gramEnd"/>
      <w:r>
        <w:rPr>
          <w:rFonts w:ascii="Calibri" w:hAnsi="Calibri" w:cs="Calibri"/>
        </w:rPr>
        <w:t xml:space="preserve">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9C5ACA" w:rsidRPr="00A611CE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bookmarkStart w:id="3" w:name="_GoBack"/>
      <w:r w:rsidRPr="00A611CE">
        <w:rPr>
          <w:rFonts w:ascii="Calibri" w:hAnsi="Calibri" w:cs="Calibri"/>
          <w:b/>
        </w:rP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 &lt;1&gt;</w:t>
      </w:r>
    </w:p>
    <w:bookmarkEnd w:id="3"/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8" w:history="1">
        <w:r>
          <w:rPr>
            <w:rFonts w:ascii="Calibri" w:hAnsi="Calibri" w:cs="Calibri"/>
            <w:color w:val="0000FF"/>
          </w:rPr>
          <w:t>Часть 15 статьи 76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  <w:proofErr w:type="gramEnd"/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 периоде </w:t>
      </w:r>
      <w:proofErr w:type="gramStart"/>
      <w:r>
        <w:rPr>
          <w:rFonts w:ascii="Calibri" w:hAnsi="Calibri" w:cs="Calibri"/>
        </w:rPr>
        <w:t>обучения по образцу</w:t>
      </w:r>
      <w:proofErr w:type="gramEnd"/>
      <w:r>
        <w:rPr>
          <w:rFonts w:ascii="Calibri" w:hAnsi="Calibri" w:cs="Calibri"/>
        </w:rPr>
        <w:t>, самостоятельно устанавливаемому организацией.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 о квалификации выдается на бланке, образец которого самостоятельно устанавливается организацией.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15.11.2013 N 1244)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 &lt;1&gt;.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30" w:history="1">
        <w:r>
          <w:rPr>
            <w:rFonts w:ascii="Calibri" w:hAnsi="Calibri" w:cs="Calibri"/>
            <w:color w:val="0000FF"/>
          </w:rPr>
          <w:t>Часть 16 статьи 76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Оценка качества освоения дополнительных профессиональных программ проводится в отношении: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Оценка качества освоения дополнительных профессиональных программ проводится в следующих формах: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внутренний мониторинг качества образования;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внешняя независимая оценка качества образования.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5ACA" w:rsidRDefault="009C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5ACA" w:rsidRDefault="009C5AC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56B6" w:rsidRDefault="006756B6"/>
    <w:sectPr w:rsidR="006756B6" w:rsidSect="009C5ACA">
      <w:pgSz w:w="11906" w:h="16838"/>
      <w:pgMar w:top="284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ACA"/>
    <w:rsid w:val="006756B6"/>
    <w:rsid w:val="009C5ACA"/>
    <w:rsid w:val="00A6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11E7A73B8ED726569158E1EB81358B90D1FBB7785C96997D862ACBB4B2A7A75F22321059C3BD1D6jCI" TargetMode="External"/><Relationship Id="rId13" Type="http://schemas.openxmlformats.org/officeDocument/2006/relationships/hyperlink" Target="consultantplus://offline/ref=ADA11E7A73B8ED726569158E1EB81358B90D1FBB7785C96997D862ACBB4B2A7A75F22321059C3BD1D6j1I" TargetMode="External"/><Relationship Id="rId18" Type="http://schemas.openxmlformats.org/officeDocument/2006/relationships/hyperlink" Target="consultantplus://offline/ref=ADA11E7A73B8ED726569158E1EB81358B90D1FBB7785C96997D862ACBB4B2A7A75F22321059D39D5D6jBI" TargetMode="External"/><Relationship Id="rId26" Type="http://schemas.openxmlformats.org/officeDocument/2006/relationships/hyperlink" Target="consultantplus://offline/ref=ADA11E7A73B8ED726569158E1EB81358B90D1FBB7785C96997D862ACBB4B2A7A75F22321059D3FD9D6j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A11E7A73B8ED726569158E1EB81358B90C15BC7588C96997D862ACBBD4jBI" TargetMode="External"/><Relationship Id="rId7" Type="http://schemas.openxmlformats.org/officeDocument/2006/relationships/hyperlink" Target="consultantplus://offline/ref=ADA11E7A73B8ED726569158E1EB81358B90D10B9708DC96997D862ACBB4B2A7A75F22321059D3BD1D6jFI" TargetMode="External"/><Relationship Id="rId12" Type="http://schemas.openxmlformats.org/officeDocument/2006/relationships/hyperlink" Target="consultantplus://offline/ref=ADA11E7A73B8ED726569158E1EB81358B90D1FBB7785C96997D862ACBB4B2A7A75F22321059C3BD1D6jDI" TargetMode="External"/><Relationship Id="rId17" Type="http://schemas.openxmlformats.org/officeDocument/2006/relationships/hyperlink" Target="consultantplus://offline/ref=ADA11E7A73B8ED726569158E1EB81358B90D1FBB7785C96997D862ACBB4B2A7A75F22321059D39D5D6j8I" TargetMode="External"/><Relationship Id="rId25" Type="http://schemas.openxmlformats.org/officeDocument/2006/relationships/hyperlink" Target="consultantplus://offline/ref=ADA11E7A73B8ED726569158E1EB81358B90D1FBB7785C96997D862ACBB4B2A7A75F22321059D39D5D6j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A11E7A73B8ED726569158E1EB81358B90D1FBB7785C96997D862ACBB4B2A7A75F22321059C3BD0D6jAI" TargetMode="External"/><Relationship Id="rId20" Type="http://schemas.openxmlformats.org/officeDocument/2006/relationships/hyperlink" Target="consultantplus://offline/ref=ADA11E7A73B8ED726569158E1EB81358B90D10BB768AC96997D862ACBBD4jBI" TargetMode="External"/><Relationship Id="rId29" Type="http://schemas.openxmlformats.org/officeDocument/2006/relationships/hyperlink" Target="consultantplus://offline/ref=ADA11E7A73B8ED726569158E1EB81358B90D10B9708DC96997D862ACBB4B2A7A75F22321059D3BD0D6j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A11E7A73B8ED726569158E1EB81358B90D1FBB7785C96997D862ACBB4B2A7A75F22321059D39D5D6j1I" TargetMode="External"/><Relationship Id="rId11" Type="http://schemas.openxmlformats.org/officeDocument/2006/relationships/hyperlink" Target="consultantplus://offline/ref=ADA11E7A73B8ED726569158E1EB81358B90D1FBB7785C96997D862ACBB4B2A7A75F22321059C3BD0D6j9I" TargetMode="External"/><Relationship Id="rId24" Type="http://schemas.openxmlformats.org/officeDocument/2006/relationships/hyperlink" Target="consultantplus://offline/ref=ADA11E7A73B8ED726569158E1EB81358B90D1FBB7785C96997D862ACBB4B2A7A75F22321059C3BD0D6jE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ADA11E7A73B8ED726569158E1EB81358B90D10B9708DC96997D862ACBB4B2A7A75F22321059D3BD1D6jFI" TargetMode="External"/><Relationship Id="rId15" Type="http://schemas.openxmlformats.org/officeDocument/2006/relationships/hyperlink" Target="consultantplus://offline/ref=ADA11E7A73B8ED726569158E1EB81358B90D10BB768AC96997D862ACBBD4jBI" TargetMode="External"/><Relationship Id="rId23" Type="http://schemas.openxmlformats.org/officeDocument/2006/relationships/hyperlink" Target="consultantplus://offline/ref=ADA11E7A73B8ED726569158E1EB81358B90D10B9708DC96997D862ACBB4B2A7A75F22321059D3BD1D6j0I" TargetMode="External"/><Relationship Id="rId28" Type="http://schemas.openxmlformats.org/officeDocument/2006/relationships/hyperlink" Target="consultantplus://offline/ref=ADA11E7A73B8ED726569158E1EB81358B90D1FBB7785C96997D862ACBB4B2A7A75F22321059C3BD0D6j0I" TargetMode="External"/><Relationship Id="rId10" Type="http://schemas.openxmlformats.org/officeDocument/2006/relationships/hyperlink" Target="consultantplus://offline/ref=ADA11E7A73B8ED726569158E1EB81358B90D1FBB7785C96997D862ACBBD4jBI" TargetMode="External"/><Relationship Id="rId19" Type="http://schemas.openxmlformats.org/officeDocument/2006/relationships/hyperlink" Target="consultantplus://offline/ref=ADA11E7A73B8ED726569158E1EB81358B90D1FBB7785C96997D862ACBB4B2A7A75F22321059D3BD3D6jB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A11E7A73B8ED726569158E1EB81358B90D10B9708DC96997D862ACBB4B2A7A75F22321059D3BD1D6jEI" TargetMode="External"/><Relationship Id="rId14" Type="http://schemas.openxmlformats.org/officeDocument/2006/relationships/hyperlink" Target="consultantplus://offline/ref=ADA11E7A73B8ED726569158E1EB81358B90D1FBB7785C96997D862ACBB4B2A7A75F22321059C3BD1D6j0I" TargetMode="External"/><Relationship Id="rId22" Type="http://schemas.openxmlformats.org/officeDocument/2006/relationships/hyperlink" Target="consultantplus://offline/ref=ADA11E7A73B8ED726569158E1EB81358B90D1FBB7785C96997D862ACBB4B2A7A75F22321059C3BD0D6jDI" TargetMode="External"/><Relationship Id="rId27" Type="http://schemas.openxmlformats.org/officeDocument/2006/relationships/hyperlink" Target="consultantplus://offline/ref=ADA11E7A73B8ED726569158E1EB81358B90D1FBB7785C96997D862ACBB4B2A7A75F22321059D39D2D6j1I" TargetMode="External"/><Relationship Id="rId30" Type="http://schemas.openxmlformats.org/officeDocument/2006/relationships/hyperlink" Target="consultantplus://offline/ref=ADA11E7A73B8ED726569158E1EB81358B90D1FBB7785C96997D862ACBB4B2A7A75F22321059C3BD3D6j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2951</Words>
  <Characters>16826</Characters>
  <Application>Microsoft Office Word</Application>
  <DocSecurity>0</DocSecurity>
  <Lines>140</Lines>
  <Paragraphs>39</Paragraphs>
  <ScaleCrop>false</ScaleCrop>
  <Company/>
  <LinksUpToDate>false</LinksUpToDate>
  <CharactersWithSpaces>19738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urist</cp:lastModifiedBy>
  <cp:revision>2</cp:revision>
  <dcterms:created xsi:type="dcterms:W3CDTF">2014-04-01T08:35:00Z</dcterms:created>
  <dcterms:modified xsi:type="dcterms:W3CDTF">2015-04-07T07:12:00Z</dcterms:modified>
</cp:coreProperties>
</file>